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E0EF" w14:textId="42188FD7" w:rsidR="00C67F88" w:rsidRPr="002462A0" w:rsidRDefault="002462A0" w:rsidP="002462A0">
      <w:pPr>
        <w:spacing w:after="240"/>
        <w:rPr>
          <w:rFonts w:ascii="Gill Sans MT" w:hAnsi="Gill Sans MT"/>
        </w:rPr>
      </w:pPr>
      <w:bookmarkStart w:id="0" w:name="SpecialPurple"/>
      <w:r w:rsidRPr="002462A0">
        <w:rPr>
          <w:rFonts w:ascii="Gill Sans MT" w:hAnsi="Gill Sans MT"/>
          <w:noProof/>
        </w:rPr>
        <w:drawing>
          <wp:inline distT="0" distB="0" distL="0" distR="0" wp14:anchorId="1178955D" wp14:editId="5A06D2A5">
            <wp:extent cx="5760000" cy="1939475"/>
            <wp:effectExtent l="0" t="0" r="0" b="381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3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4B91" w14:textId="572C7CF1" w:rsidR="006F369E" w:rsidRPr="002462A0" w:rsidRDefault="006F369E" w:rsidP="002462A0">
      <w:pPr>
        <w:spacing w:after="240"/>
        <w:rPr>
          <w:rFonts w:ascii="Gill Sans MT" w:hAnsi="Gill Sans MT"/>
          <w:sz w:val="32"/>
          <w:szCs w:val="32"/>
        </w:rPr>
      </w:pPr>
      <w:r w:rsidRPr="002462A0">
        <w:rPr>
          <w:rFonts w:ascii="Gill Sans MT" w:hAnsi="Gill Sans MT" w:cs="Calibri"/>
          <w:b/>
          <w:sz w:val="32"/>
          <w:szCs w:val="32"/>
        </w:rPr>
        <w:t>Specialist Provision Bank: SEMH</w:t>
      </w:r>
    </w:p>
    <w:p w14:paraId="465BBC23" w14:textId="64374DEE" w:rsidR="006F369E" w:rsidRPr="002462A0" w:rsidRDefault="006F369E" w:rsidP="002462A0">
      <w:pPr>
        <w:spacing w:after="240"/>
        <w:rPr>
          <w:rFonts w:ascii="Gill Sans MT" w:hAnsi="Gill Sans MT" w:cs="Calibri"/>
          <w:sz w:val="24"/>
          <w:szCs w:val="24"/>
        </w:rPr>
      </w:pPr>
      <w:r w:rsidRPr="002462A0">
        <w:rPr>
          <w:rFonts w:ascii="Gill Sans MT" w:hAnsi="Gill Sans MT" w:cs="Calibri"/>
          <w:sz w:val="24"/>
          <w:szCs w:val="24"/>
        </w:rPr>
        <w:t xml:space="preserve">In addition to </w:t>
      </w:r>
      <w:r w:rsidR="00DE6DFF">
        <w:rPr>
          <w:rFonts w:ascii="Gill Sans MT" w:hAnsi="Gill Sans MT" w:cs="Calibri"/>
          <w:sz w:val="24"/>
          <w:szCs w:val="24"/>
        </w:rPr>
        <w:t xml:space="preserve">the </w:t>
      </w:r>
      <w:r w:rsidRPr="002462A0">
        <w:rPr>
          <w:rFonts w:ascii="Gill Sans MT" w:hAnsi="Gill Sans MT" w:cs="Calibri"/>
          <w:sz w:val="24"/>
          <w:szCs w:val="24"/>
        </w:rPr>
        <w:t xml:space="preserve">above refer to </w:t>
      </w:r>
      <w:hyperlink w:anchor="SpecialPurple" w:history="1">
        <w:r w:rsidRPr="002462A0">
          <w:rPr>
            <w:rStyle w:val="Hyperlink"/>
            <w:rFonts w:ascii="Gill Sans MT" w:hAnsi="Gill Sans MT" w:cs="Calibri"/>
            <w:sz w:val="24"/>
            <w:szCs w:val="24"/>
          </w:rPr>
          <w:t>Specialist Provision</w:t>
        </w:r>
      </w:hyperlink>
      <w:r w:rsidRPr="002462A0">
        <w:rPr>
          <w:rFonts w:ascii="Gill Sans MT" w:hAnsi="Gill Sans MT" w:cs="Calibri"/>
          <w:sz w:val="24"/>
          <w:szCs w:val="24"/>
        </w:rPr>
        <w:t xml:space="preserve"> for Pupils with more complex difficulties or disabilities across several areas of development. The involvement of external professionals is indicated </w:t>
      </w:r>
      <w:r w:rsidR="00DE6DFF">
        <w:rPr>
          <w:rFonts w:ascii="Gill Sans MT" w:hAnsi="Gill Sans MT" w:cs="Calibri"/>
          <w:sz w:val="24"/>
          <w:szCs w:val="24"/>
        </w:rPr>
        <w:t>for example</w:t>
      </w:r>
      <w:r w:rsidRPr="002462A0">
        <w:rPr>
          <w:rFonts w:ascii="Gill Sans MT" w:hAnsi="Gill Sans MT" w:cs="Calibri"/>
          <w:sz w:val="24"/>
          <w:szCs w:val="24"/>
        </w:rPr>
        <w:t xml:space="preserve"> through consultation and/or assessment from an Educational Psychologist, </w:t>
      </w:r>
      <w:hyperlink r:id="rId7" w:history="1">
        <w:r w:rsidRPr="002462A0">
          <w:rPr>
            <w:rStyle w:val="Hyperlink"/>
            <w:rFonts w:ascii="Gill Sans MT" w:hAnsi="Gill Sans MT" w:cs="Arial"/>
            <w:sz w:val="24"/>
            <w:szCs w:val="24"/>
          </w:rPr>
          <w:t>https://www.plymouthonlinedirectory.com/plymouthlocaloffer/educationalpsychologyservice</w:t>
        </w:r>
      </w:hyperlink>
      <w:r w:rsidRPr="002462A0">
        <w:rPr>
          <w:rStyle w:val="Hyperlink"/>
          <w:rFonts w:ascii="Gill Sans MT" w:hAnsi="Gill Sans MT" w:cs="Arial"/>
          <w:sz w:val="24"/>
          <w:szCs w:val="24"/>
        </w:rPr>
        <w:t xml:space="preserve">, </w:t>
      </w:r>
      <w:r w:rsidRPr="002462A0">
        <w:rPr>
          <w:rFonts w:ascii="Gill Sans MT" w:hAnsi="Gill Sans MT" w:cs="Calibri"/>
          <w:sz w:val="24"/>
          <w:szCs w:val="24"/>
        </w:rPr>
        <w:t>CAMHS practitioner etc.</w:t>
      </w:r>
    </w:p>
    <w:p w14:paraId="484D68F9" w14:textId="5F08F7A5" w:rsidR="006F369E" w:rsidRPr="002462A0" w:rsidRDefault="006F369E" w:rsidP="002462A0">
      <w:pPr>
        <w:spacing w:after="240"/>
        <w:rPr>
          <w:rFonts w:ascii="Gill Sans MT" w:hAnsi="Gill Sans MT" w:cs="Calibri"/>
          <w:b/>
          <w:bCs/>
          <w:sz w:val="24"/>
          <w:szCs w:val="24"/>
        </w:rPr>
      </w:pPr>
      <w:r w:rsidRPr="002462A0">
        <w:rPr>
          <w:rFonts w:ascii="Gill Sans MT" w:hAnsi="Gill Sans MT" w:cs="Calibri"/>
          <w:b/>
          <w:bCs/>
          <w:sz w:val="24"/>
          <w:szCs w:val="24"/>
        </w:rPr>
        <w:t>Specialist provision (enhanced SEN Support) for SEMH is when pupils</w:t>
      </w:r>
      <w:r w:rsidRPr="002462A0">
        <w:rPr>
          <w:rFonts w:ascii="Gill Sans MT" w:hAnsi="Gill Sans MT" w:cs="Calibri"/>
          <w:sz w:val="24"/>
          <w:szCs w:val="24"/>
        </w:rPr>
        <w:t xml:space="preserve"> require </w:t>
      </w:r>
      <w:proofErr w:type="gramStart"/>
      <w:r w:rsidRPr="002462A0">
        <w:rPr>
          <w:rFonts w:ascii="Gill Sans MT" w:hAnsi="Gill Sans MT" w:cs="Calibri"/>
          <w:sz w:val="24"/>
          <w:szCs w:val="24"/>
        </w:rPr>
        <w:t>a high level</w:t>
      </w:r>
      <w:proofErr w:type="gramEnd"/>
      <w:r w:rsidRPr="002462A0">
        <w:rPr>
          <w:rFonts w:ascii="Gill Sans MT" w:hAnsi="Gill Sans MT" w:cs="Calibri"/>
          <w:sz w:val="24"/>
          <w:szCs w:val="24"/>
        </w:rPr>
        <w:t xml:space="preserve"> of Senior Leadership Team involvement. The pupil’s presenting SEMH difficulties may be impacting the wider school and family community. The pupil’s difficulties are significant and </w:t>
      </w:r>
      <w:proofErr w:type="gramStart"/>
      <w:r w:rsidRPr="002462A0">
        <w:rPr>
          <w:rFonts w:ascii="Gill Sans MT" w:hAnsi="Gill Sans MT" w:cs="Calibri"/>
          <w:sz w:val="24"/>
          <w:szCs w:val="24"/>
        </w:rPr>
        <w:t>evident</w:t>
      </w:r>
      <w:proofErr w:type="gramEnd"/>
      <w:r w:rsidRPr="002462A0">
        <w:rPr>
          <w:rFonts w:ascii="Gill Sans MT" w:hAnsi="Gill Sans MT" w:cs="Calibri"/>
          <w:sz w:val="24"/>
          <w:szCs w:val="24"/>
        </w:rPr>
        <w:t xml:space="preserve"> in the majority of contexts despite targeted support. There may need to be </w:t>
      </w:r>
      <w:r w:rsidR="00DE6DFF">
        <w:rPr>
          <w:rFonts w:ascii="Gill Sans MT" w:hAnsi="Gill Sans MT" w:cs="Calibri"/>
          <w:sz w:val="24"/>
          <w:szCs w:val="24"/>
        </w:rPr>
        <w:t xml:space="preserve">a </w:t>
      </w:r>
      <w:r w:rsidRPr="002462A0">
        <w:rPr>
          <w:rFonts w:ascii="Gill Sans MT" w:hAnsi="Gill Sans MT" w:cs="Calibri"/>
          <w:sz w:val="24"/>
          <w:szCs w:val="24"/>
        </w:rPr>
        <w:t>consideration as to whether the negative impact of a move to a new school (attachment, social skills needed, sense of belonging etc. are outweighed by the needs of the pupil to have a sense of autonomy and success with opportunities offered by a potential new placement)</w:t>
      </w:r>
    </w:p>
    <w:p w14:paraId="5CC105A0" w14:textId="77777777" w:rsidR="006F369E" w:rsidRPr="002462A0" w:rsidRDefault="006F369E" w:rsidP="002462A0">
      <w:pPr>
        <w:spacing w:after="240"/>
        <w:rPr>
          <w:rFonts w:ascii="Gill Sans MT" w:hAnsi="Gill Sans MT" w:cs="Calibri"/>
          <w:sz w:val="24"/>
          <w:szCs w:val="24"/>
        </w:rPr>
      </w:pPr>
      <w:r w:rsidRPr="002462A0">
        <w:rPr>
          <w:rFonts w:ascii="Gill Sans MT" w:hAnsi="Gill Sans MT" w:cs="Calibri"/>
          <w:b/>
          <w:bCs/>
          <w:sz w:val="24"/>
          <w:szCs w:val="24"/>
        </w:rPr>
        <w:t>Specialist provision (through EHCP needs assessment) for SEMH is when</w:t>
      </w:r>
      <w:r w:rsidRPr="002462A0">
        <w:rPr>
          <w:rFonts w:ascii="Gill Sans MT" w:hAnsi="Gill Sans MT" w:cs="Calibri"/>
          <w:sz w:val="24"/>
          <w:szCs w:val="24"/>
        </w:rPr>
        <w:t xml:space="preserve"> despite interventions over time, severe and chronic complex SEMH difficulties </w:t>
      </w:r>
      <w:proofErr w:type="gramStart"/>
      <w:r w:rsidRPr="002462A0">
        <w:rPr>
          <w:rFonts w:ascii="Gill Sans MT" w:hAnsi="Gill Sans MT" w:cs="Calibri"/>
          <w:sz w:val="24"/>
          <w:szCs w:val="24"/>
        </w:rPr>
        <w:t>remain</w:t>
      </w:r>
      <w:proofErr w:type="gramEnd"/>
      <w:r w:rsidRPr="002462A0">
        <w:rPr>
          <w:rFonts w:ascii="Gill Sans MT" w:hAnsi="Gill Sans MT" w:cs="Calibri"/>
          <w:sz w:val="24"/>
          <w:szCs w:val="24"/>
        </w:rPr>
        <w:t xml:space="preserve">. The HT and/or SLT are regularly involved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993"/>
      </w:tblGrid>
      <w:tr w:rsidR="006F369E" w:rsidRPr="002462A0" w14:paraId="7ACA2B78" w14:textId="77777777" w:rsidTr="006F369E">
        <w:tc>
          <w:tcPr>
            <w:tcW w:w="8500" w:type="dxa"/>
            <w:shd w:val="clear" w:color="auto" w:fill="FF0000"/>
          </w:tcPr>
          <w:bookmarkEnd w:id="0"/>
          <w:p w14:paraId="7401BDEA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2462A0">
              <w:rPr>
                <w:rFonts w:ascii="Gill Sans MT" w:hAnsi="Gill Sans MT"/>
                <w:b/>
                <w:sz w:val="24"/>
                <w:szCs w:val="24"/>
              </w:rPr>
              <w:t>Social development</w:t>
            </w:r>
          </w:p>
        </w:tc>
        <w:tc>
          <w:tcPr>
            <w:tcW w:w="993" w:type="dxa"/>
            <w:shd w:val="clear" w:color="auto" w:fill="FF0000"/>
          </w:tcPr>
          <w:p w14:paraId="01DF9E57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6F369E" w:rsidRPr="002462A0" w14:paraId="02AFC1E4" w14:textId="77777777" w:rsidTr="006F369E">
        <w:tc>
          <w:tcPr>
            <w:tcW w:w="8500" w:type="dxa"/>
            <w:shd w:val="clear" w:color="auto" w:fill="FFFFFF" w:themeFill="background1"/>
          </w:tcPr>
          <w:p w14:paraId="38F29FD2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>Personalised curriculum and structured activities that build from pupils’ interests and strengths and help to develop areas requiring further support</w:t>
            </w:r>
          </w:p>
        </w:tc>
        <w:tc>
          <w:tcPr>
            <w:tcW w:w="993" w:type="dxa"/>
            <w:shd w:val="clear" w:color="auto" w:fill="FFFFFF" w:themeFill="background1"/>
          </w:tcPr>
          <w:p w14:paraId="4EEA0432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2E91CB40" w14:textId="77777777" w:rsidTr="006F369E">
        <w:tc>
          <w:tcPr>
            <w:tcW w:w="8500" w:type="dxa"/>
            <w:shd w:val="clear" w:color="auto" w:fill="FFFFFF" w:themeFill="background1"/>
          </w:tcPr>
          <w:p w14:paraId="2BAE057F" w14:textId="76114DE1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2462A0">
              <w:rPr>
                <w:rFonts w:ascii="Gill Sans MT" w:hAnsi="Gill Sans MT"/>
                <w:sz w:val="24"/>
                <w:szCs w:val="24"/>
              </w:rPr>
              <w:t>Identified</w:t>
            </w:r>
            <w:proofErr w:type="gramEnd"/>
            <w:r w:rsidRPr="002462A0">
              <w:rPr>
                <w:rFonts w:ascii="Gill Sans MT" w:hAnsi="Gill Sans MT"/>
                <w:sz w:val="24"/>
                <w:szCs w:val="24"/>
              </w:rPr>
              <w:t xml:space="preserve"> key adult</w:t>
            </w:r>
            <w:r w:rsidR="00DE6DFF">
              <w:rPr>
                <w:rFonts w:ascii="Gill Sans MT" w:hAnsi="Gill Sans MT"/>
                <w:sz w:val="24"/>
                <w:szCs w:val="24"/>
              </w:rPr>
              <w:t>s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 able to provide additional support, reassurance and guidance</w:t>
            </w:r>
          </w:p>
        </w:tc>
        <w:tc>
          <w:tcPr>
            <w:tcW w:w="993" w:type="dxa"/>
            <w:shd w:val="clear" w:color="auto" w:fill="FFFFFF" w:themeFill="background1"/>
          </w:tcPr>
          <w:p w14:paraId="4E159F6C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19D69DBE" w14:textId="77777777" w:rsidTr="006F369E">
        <w:tc>
          <w:tcPr>
            <w:tcW w:w="8500" w:type="dxa"/>
            <w:shd w:val="clear" w:color="auto" w:fill="FFFFFF" w:themeFill="background1"/>
          </w:tcPr>
          <w:p w14:paraId="2A2F2800" w14:textId="5480195E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Regular involvement of external agencies to support and </w:t>
            </w:r>
            <w:proofErr w:type="gramStart"/>
            <w:r w:rsidRPr="002462A0">
              <w:rPr>
                <w:rFonts w:ascii="Gill Sans MT" w:hAnsi="Gill Sans MT"/>
                <w:sz w:val="24"/>
                <w:szCs w:val="24"/>
              </w:rPr>
              <w:t>monitor</w:t>
            </w:r>
            <w:proofErr w:type="gramEnd"/>
            <w:r w:rsidRPr="002462A0"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="00DE6DFF">
              <w:rPr>
                <w:rFonts w:ascii="Gill Sans MT" w:hAnsi="Gill Sans MT"/>
                <w:sz w:val="24"/>
                <w:szCs w:val="24"/>
              </w:rPr>
              <w:t>guiding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 effective strategies and approach</w:t>
            </w:r>
          </w:p>
        </w:tc>
        <w:tc>
          <w:tcPr>
            <w:tcW w:w="993" w:type="dxa"/>
            <w:shd w:val="clear" w:color="auto" w:fill="FFFFFF" w:themeFill="background1"/>
          </w:tcPr>
          <w:p w14:paraId="6E1E41FE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7C208E4A" w14:textId="77777777" w:rsidTr="006F369E">
        <w:tc>
          <w:tcPr>
            <w:tcW w:w="8500" w:type="dxa"/>
            <w:shd w:val="clear" w:color="auto" w:fill="FFFFFF" w:themeFill="background1"/>
          </w:tcPr>
          <w:p w14:paraId="596E4E39" w14:textId="052AD356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>Emphasis on social</w:t>
            </w:r>
            <w:r w:rsidR="00DE6DFF">
              <w:rPr>
                <w:rFonts w:ascii="Gill Sans MT" w:hAnsi="Gill Sans MT"/>
                <w:sz w:val="24"/>
                <w:szCs w:val="24"/>
              </w:rPr>
              <w:t>-</w:t>
            </w:r>
            <w:r w:rsidRPr="002462A0">
              <w:rPr>
                <w:rFonts w:ascii="Gill Sans MT" w:hAnsi="Gill Sans MT"/>
                <w:sz w:val="24"/>
                <w:szCs w:val="24"/>
              </w:rPr>
              <w:t>emotional learning</w:t>
            </w:r>
          </w:p>
        </w:tc>
        <w:tc>
          <w:tcPr>
            <w:tcW w:w="993" w:type="dxa"/>
            <w:shd w:val="clear" w:color="auto" w:fill="FFFFFF" w:themeFill="background1"/>
          </w:tcPr>
          <w:p w14:paraId="77BBD67E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36C90564" w14:textId="77777777" w:rsidTr="006F369E">
        <w:tc>
          <w:tcPr>
            <w:tcW w:w="8500" w:type="dxa"/>
            <w:shd w:val="clear" w:color="auto" w:fill="FFFFFF" w:themeFill="background1"/>
          </w:tcPr>
          <w:p w14:paraId="07FFAA17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>Modification of the social environment to avoid triggers and reduce stress</w:t>
            </w:r>
          </w:p>
        </w:tc>
        <w:tc>
          <w:tcPr>
            <w:tcW w:w="993" w:type="dxa"/>
            <w:shd w:val="clear" w:color="auto" w:fill="FFFFFF" w:themeFill="background1"/>
          </w:tcPr>
          <w:p w14:paraId="762CFBE9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56529143" w14:textId="77777777" w:rsidTr="006F369E">
        <w:tc>
          <w:tcPr>
            <w:tcW w:w="8500" w:type="dxa"/>
            <w:shd w:val="clear" w:color="auto" w:fill="FFFFFF" w:themeFill="background1"/>
          </w:tcPr>
          <w:p w14:paraId="58E0AEF5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lastRenderedPageBreak/>
              <w:t>Lunchtime programmes</w:t>
            </w:r>
          </w:p>
        </w:tc>
        <w:tc>
          <w:tcPr>
            <w:tcW w:w="993" w:type="dxa"/>
            <w:shd w:val="clear" w:color="auto" w:fill="FFFFFF" w:themeFill="background1"/>
          </w:tcPr>
          <w:p w14:paraId="3EA4E0D8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13DF7A16" w14:textId="77777777" w:rsidTr="006F369E">
        <w:tc>
          <w:tcPr>
            <w:tcW w:w="8500" w:type="dxa"/>
            <w:shd w:val="clear" w:color="auto" w:fill="FFFFFF" w:themeFill="background1"/>
          </w:tcPr>
          <w:p w14:paraId="389BAC87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Supported extra-curricular activities </w:t>
            </w:r>
          </w:p>
        </w:tc>
        <w:tc>
          <w:tcPr>
            <w:tcW w:w="993" w:type="dxa"/>
            <w:shd w:val="clear" w:color="auto" w:fill="FFFFFF" w:themeFill="background1"/>
          </w:tcPr>
          <w:p w14:paraId="4736942E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19108972" w14:textId="77777777" w:rsidTr="006F369E">
        <w:tc>
          <w:tcPr>
            <w:tcW w:w="8500" w:type="dxa"/>
            <w:shd w:val="clear" w:color="auto" w:fill="FFFFFF" w:themeFill="background1"/>
          </w:tcPr>
          <w:p w14:paraId="7F5B5B81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>Enhanced guidance and support for work experience</w:t>
            </w:r>
          </w:p>
        </w:tc>
        <w:tc>
          <w:tcPr>
            <w:tcW w:w="993" w:type="dxa"/>
            <w:shd w:val="clear" w:color="auto" w:fill="FFFFFF" w:themeFill="background1"/>
          </w:tcPr>
          <w:p w14:paraId="6ED268EF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0017F075" w14:textId="77777777" w:rsidTr="006F369E">
        <w:tc>
          <w:tcPr>
            <w:tcW w:w="8500" w:type="dxa"/>
            <w:shd w:val="clear" w:color="auto" w:fill="FF0000"/>
          </w:tcPr>
          <w:p w14:paraId="2A758E31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2462A0">
              <w:rPr>
                <w:rFonts w:ascii="Gill Sans MT" w:hAnsi="Gill Sans MT"/>
                <w:b/>
                <w:sz w:val="24"/>
                <w:szCs w:val="24"/>
              </w:rPr>
              <w:t>Emotional development and mental health</w:t>
            </w:r>
          </w:p>
        </w:tc>
        <w:tc>
          <w:tcPr>
            <w:tcW w:w="993" w:type="dxa"/>
            <w:shd w:val="clear" w:color="auto" w:fill="FF0000"/>
          </w:tcPr>
          <w:p w14:paraId="7ADCB4FB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6F369E" w:rsidRPr="002462A0" w14:paraId="653B443C" w14:textId="77777777" w:rsidTr="006F369E">
        <w:tc>
          <w:tcPr>
            <w:tcW w:w="8500" w:type="dxa"/>
            <w:shd w:val="clear" w:color="auto" w:fill="FFFFFF" w:themeFill="background1"/>
          </w:tcPr>
          <w:p w14:paraId="317061F1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Care plan regularly reviewed with pupil and parent/carer </w:t>
            </w:r>
          </w:p>
        </w:tc>
        <w:tc>
          <w:tcPr>
            <w:tcW w:w="993" w:type="dxa"/>
            <w:shd w:val="clear" w:color="auto" w:fill="FFFFFF" w:themeFill="background1"/>
          </w:tcPr>
          <w:p w14:paraId="3F6A1F30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44103FD1" w14:textId="77777777" w:rsidTr="006F369E">
        <w:tc>
          <w:tcPr>
            <w:tcW w:w="8500" w:type="dxa"/>
            <w:shd w:val="clear" w:color="auto" w:fill="FFFFFF" w:themeFill="background1"/>
          </w:tcPr>
          <w:p w14:paraId="2DB59CCC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>Regularly reviewed targets and/or Thrive action plan</w:t>
            </w:r>
          </w:p>
        </w:tc>
        <w:tc>
          <w:tcPr>
            <w:tcW w:w="993" w:type="dxa"/>
            <w:shd w:val="clear" w:color="auto" w:fill="FFFFFF" w:themeFill="background1"/>
          </w:tcPr>
          <w:p w14:paraId="2B4D0046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103DC87C" w14:textId="77777777" w:rsidTr="006F369E">
        <w:tc>
          <w:tcPr>
            <w:tcW w:w="8500" w:type="dxa"/>
            <w:shd w:val="clear" w:color="auto" w:fill="FFFFFF" w:themeFill="background1"/>
          </w:tcPr>
          <w:p w14:paraId="3E6D0C38" w14:textId="59B6E6A9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>Emphasis on social</w:t>
            </w:r>
            <w:r w:rsidR="00DE6DFF">
              <w:rPr>
                <w:rFonts w:ascii="Gill Sans MT" w:hAnsi="Gill Sans MT"/>
                <w:sz w:val="24"/>
                <w:szCs w:val="24"/>
              </w:rPr>
              <w:t>-</w:t>
            </w:r>
            <w:r w:rsidRPr="002462A0">
              <w:rPr>
                <w:rFonts w:ascii="Gill Sans MT" w:hAnsi="Gill Sans MT"/>
                <w:sz w:val="24"/>
                <w:szCs w:val="24"/>
              </w:rPr>
              <w:t>emotional learning</w:t>
            </w:r>
          </w:p>
        </w:tc>
        <w:tc>
          <w:tcPr>
            <w:tcW w:w="993" w:type="dxa"/>
            <w:shd w:val="clear" w:color="auto" w:fill="FFFFFF" w:themeFill="background1"/>
          </w:tcPr>
          <w:p w14:paraId="787A8B45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5D141787" w14:textId="77777777" w:rsidTr="006F369E">
        <w:tc>
          <w:tcPr>
            <w:tcW w:w="8500" w:type="dxa"/>
            <w:shd w:val="clear" w:color="auto" w:fill="FFFFFF" w:themeFill="background1"/>
          </w:tcPr>
          <w:p w14:paraId="2D40FE9C" w14:textId="26275E0D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Regular involvement of external agencies to support and </w:t>
            </w:r>
            <w:proofErr w:type="gramStart"/>
            <w:r w:rsidRPr="002462A0">
              <w:rPr>
                <w:rFonts w:ascii="Gill Sans MT" w:hAnsi="Gill Sans MT"/>
                <w:sz w:val="24"/>
                <w:szCs w:val="24"/>
              </w:rPr>
              <w:t>monitor</w:t>
            </w:r>
            <w:proofErr w:type="gramEnd"/>
            <w:r w:rsidRPr="002462A0">
              <w:rPr>
                <w:rFonts w:ascii="Gill Sans MT" w:hAnsi="Gill Sans MT"/>
                <w:sz w:val="24"/>
                <w:szCs w:val="24"/>
              </w:rPr>
              <w:t xml:space="preserve"> progress and guide on approaches </w:t>
            </w:r>
            <w:r w:rsidR="00DE6DF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 to understand the effects of adverse early life experiences and support to develop secure relationships (PACE)</w:t>
            </w:r>
          </w:p>
        </w:tc>
        <w:tc>
          <w:tcPr>
            <w:tcW w:w="993" w:type="dxa"/>
            <w:shd w:val="clear" w:color="auto" w:fill="FFFFFF" w:themeFill="background1"/>
          </w:tcPr>
          <w:p w14:paraId="31747E0A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1F4A2B79" w14:textId="77777777" w:rsidTr="006F369E">
        <w:tc>
          <w:tcPr>
            <w:tcW w:w="8500" w:type="dxa"/>
            <w:shd w:val="clear" w:color="auto" w:fill="FFFFFF" w:themeFill="background1"/>
          </w:tcPr>
          <w:p w14:paraId="66D78456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Where </w:t>
            </w:r>
            <w:proofErr w:type="gramStart"/>
            <w:r w:rsidRPr="002462A0">
              <w:rPr>
                <w:rFonts w:ascii="Gill Sans MT" w:hAnsi="Gill Sans MT"/>
                <w:sz w:val="24"/>
                <w:szCs w:val="24"/>
              </w:rPr>
              <w:t>appropriate</w:t>
            </w:r>
            <w:proofErr w:type="gramEnd"/>
            <w:r w:rsidRPr="002462A0">
              <w:rPr>
                <w:rFonts w:ascii="Gill Sans MT" w:hAnsi="Gill Sans MT"/>
                <w:sz w:val="24"/>
                <w:szCs w:val="24"/>
              </w:rPr>
              <w:t>, regular small group and or individual support using cognitive behavioural approaches (which may need the support of an external professional).</w:t>
            </w:r>
          </w:p>
        </w:tc>
        <w:tc>
          <w:tcPr>
            <w:tcW w:w="993" w:type="dxa"/>
            <w:shd w:val="clear" w:color="auto" w:fill="FFFFFF" w:themeFill="background1"/>
          </w:tcPr>
          <w:p w14:paraId="74FCBF77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482EAE9F" w14:textId="77777777" w:rsidTr="006F369E">
        <w:tc>
          <w:tcPr>
            <w:tcW w:w="8500" w:type="dxa"/>
            <w:shd w:val="clear" w:color="auto" w:fill="FFFFFF" w:themeFill="background1"/>
          </w:tcPr>
          <w:p w14:paraId="7B728284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>Personalised curriculum and possibly timetable that builds from pupils’ interests and strengths and help to develop areas requiring further support</w:t>
            </w:r>
          </w:p>
        </w:tc>
        <w:tc>
          <w:tcPr>
            <w:tcW w:w="993" w:type="dxa"/>
            <w:shd w:val="clear" w:color="auto" w:fill="FFFFFF" w:themeFill="background1"/>
          </w:tcPr>
          <w:p w14:paraId="7305FFAE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263D707A" w14:textId="77777777" w:rsidTr="006F369E">
        <w:tc>
          <w:tcPr>
            <w:tcW w:w="8500" w:type="dxa"/>
            <w:shd w:val="clear" w:color="auto" w:fill="FFFFFF" w:themeFill="background1"/>
          </w:tcPr>
          <w:p w14:paraId="41EDDFB4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Daily support to meet and greet and/or teach </w:t>
            </w:r>
            <w:proofErr w:type="gramStart"/>
            <w:r w:rsidRPr="002462A0">
              <w:rPr>
                <w:rFonts w:ascii="Gill Sans MT" w:hAnsi="Gill Sans MT"/>
                <w:sz w:val="24"/>
                <w:szCs w:val="24"/>
              </w:rPr>
              <w:t>appropriate behaviours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14:paraId="5DABE357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31A32B71" w14:textId="77777777" w:rsidTr="006F369E">
        <w:tc>
          <w:tcPr>
            <w:tcW w:w="8500" w:type="dxa"/>
            <w:shd w:val="clear" w:color="auto" w:fill="FFFFFF" w:themeFill="background1"/>
          </w:tcPr>
          <w:p w14:paraId="1E10B311" w14:textId="03C2507A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2462A0">
              <w:rPr>
                <w:rFonts w:ascii="Gill Sans MT" w:hAnsi="Gill Sans MT"/>
                <w:sz w:val="24"/>
                <w:szCs w:val="24"/>
              </w:rPr>
              <w:t>Identified</w:t>
            </w:r>
            <w:proofErr w:type="gramEnd"/>
            <w:r w:rsidRPr="002462A0">
              <w:rPr>
                <w:rFonts w:ascii="Gill Sans MT" w:hAnsi="Gill Sans MT"/>
                <w:sz w:val="24"/>
                <w:szCs w:val="24"/>
              </w:rPr>
              <w:t xml:space="preserve"> trained and appropriately experienced key adults who </w:t>
            </w:r>
            <w:r w:rsidR="00DE6DFF">
              <w:rPr>
                <w:rFonts w:ascii="Gill Sans MT" w:hAnsi="Gill Sans MT"/>
                <w:sz w:val="24"/>
                <w:szCs w:val="24"/>
              </w:rPr>
              <w:t>can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 provide additional support, reassurance and guidance and who are also appropriately supported.</w:t>
            </w:r>
          </w:p>
        </w:tc>
        <w:tc>
          <w:tcPr>
            <w:tcW w:w="993" w:type="dxa"/>
            <w:shd w:val="clear" w:color="auto" w:fill="FFFFFF" w:themeFill="background1"/>
          </w:tcPr>
          <w:p w14:paraId="01B2563E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73CEA315" w14:textId="77777777" w:rsidTr="006F369E">
        <w:tc>
          <w:tcPr>
            <w:tcW w:w="8500" w:type="dxa"/>
            <w:shd w:val="clear" w:color="auto" w:fill="FFFFFF" w:themeFill="background1"/>
          </w:tcPr>
          <w:p w14:paraId="5BC65A41" w14:textId="4647D072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Daily mentoring with </w:t>
            </w:r>
            <w:r w:rsidR="00DE6DFF">
              <w:rPr>
                <w:rFonts w:ascii="Gill Sans MT" w:hAnsi="Gill Sans MT"/>
                <w:sz w:val="24"/>
                <w:szCs w:val="24"/>
              </w:rPr>
              <w:t xml:space="preserve">a 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supportive adult, focus of which depends on the pupil’s identified needs </w:t>
            </w:r>
            <w:r w:rsidR="00DE6DF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 to explore feelings of anger/worry</w:t>
            </w:r>
          </w:p>
        </w:tc>
        <w:tc>
          <w:tcPr>
            <w:tcW w:w="993" w:type="dxa"/>
            <w:shd w:val="clear" w:color="auto" w:fill="FFFFFF" w:themeFill="background1"/>
          </w:tcPr>
          <w:p w14:paraId="6381560A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037F2844" w14:textId="77777777" w:rsidTr="006F369E">
        <w:tc>
          <w:tcPr>
            <w:tcW w:w="8500" w:type="dxa"/>
            <w:shd w:val="clear" w:color="auto" w:fill="FFFFFF" w:themeFill="background1"/>
          </w:tcPr>
          <w:p w14:paraId="59535A95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Increased parent/carer involvement through more frequent review meetings, planning interventions to be </w:t>
            </w:r>
            <w:proofErr w:type="gramStart"/>
            <w:r w:rsidRPr="002462A0">
              <w:rPr>
                <w:rFonts w:ascii="Gill Sans MT" w:hAnsi="Gill Sans MT"/>
                <w:sz w:val="24"/>
                <w:szCs w:val="24"/>
              </w:rPr>
              <w:t>carried out</w:t>
            </w:r>
            <w:proofErr w:type="gramEnd"/>
            <w:r w:rsidRPr="002462A0">
              <w:rPr>
                <w:rFonts w:ascii="Gill Sans MT" w:hAnsi="Gill Sans MT"/>
                <w:sz w:val="24"/>
                <w:szCs w:val="24"/>
              </w:rPr>
              <w:t xml:space="preserve"> at home and school </w:t>
            </w:r>
          </w:p>
        </w:tc>
        <w:tc>
          <w:tcPr>
            <w:tcW w:w="993" w:type="dxa"/>
            <w:shd w:val="clear" w:color="auto" w:fill="FFFFFF" w:themeFill="background1"/>
          </w:tcPr>
          <w:p w14:paraId="6DC6ED01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00205260" w14:textId="77777777" w:rsidTr="006F369E">
        <w:tc>
          <w:tcPr>
            <w:tcW w:w="8500" w:type="dxa"/>
            <w:shd w:val="clear" w:color="auto" w:fill="FFFFFF" w:themeFill="background1"/>
          </w:tcPr>
          <w:p w14:paraId="40387791" w14:textId="60EB55B6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Complete and evaluate a series of regular observations of displayed behaviour </w:t>
            </w:r>
            <w:r w:rsidR="00DE6DF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 using schedules such as STAR (setting, trigger, action, response) diaries to look for patterns, triggers and reinforcers, </w:t>
            </w:r>
            <w:r w:rsidR="00DE6DFF" w:rsidRPr="002462A0">
              <w:rPr>
                <w:rFonts w:ascii="Gill Sans MT" w:hAnsi="Gill Sans MT"/>
                <w:sz w:val="24"/>
                <w:szCs w:val="24"/>
              </w:rPr>
              <w:t>considering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 environmental factors such as time of day, lesson, staff, peers, classroom etc.</w:t>
            </w:r>
          </w:p>
        </w:tc>
        <w:tc>
          <w:tcPr>
            <w:tcW w:w="993" w:type="dxa"/>
            <w:shd w:val="clear" w:color="auto" w:fill="FFFFFF" w:themeFill="background1"/>
          </w:tcPr>
          <w:p w14:paraId="514FDEB9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7305ABD4" w14:textId="77777777" w:rsidTr="006F369E">
        <w:tc>
          <w:tcPr>
            <w:tcW w:w="8500" w:type="dxa"/>
            <w:shd w:val="clear" w:color="auto" w:fill="FFFFFF" w:themeFill="background1"/>
          </w:tcPr>
          <w:p w14:paraId="7304E751" w14:textId="721DAACC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Regular, frequent small group support in a private space to calm down at identified key trigger times, and when required, such as at times of transition </w:t>
            </w:r>
            <w:r w:rsidR="00DE6DF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gramStart"/>
            <w:r w:rsidRPr="002462A0">
              <w:rPr>
                <w:rFonts w:ascii="Gill Sans MT" w:hAnsi="Gill Sans MT"/>
                <w:sz w:val="24"/>
                <w:szCs w:val="24"/>
              </w:rPr>
              <w:t xml:space="preserve">through </w:t>
            </w:r>
            <w:r w:rsidR="00DE6DF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2462A0">
              <w:rPr>
                <w:rFonts w:ascii="Gill Sans MT" w:hAnsi="Gill Sans MT"/>
                <w:sz w:val="24"/>
                <w:szCs w:val="24"/>
              </w:rPr>
              <w:t>use of</w:t>
            </w:r>
            <w:proofErr w:type="gramEnd"/>
            <w:r w:rsidRPr="002462A0">
              <w:rPr>
                <w:rFonts w:ascii="Gill Sans MT" w:hAnsi="Gill Sans MT"/>
                <w:sz w:val="24"/>
                <w:szCs w:val="24"/>
              </w:rPr>
              <w:t xml:space="preserve"> sensory activities, listening to music, relaxation exercises, rehearsal and coaching techniques.</w:t>
            </w:r>
          </w:p>
        </w:tc>
        <w:tc>
          <w:tcPr>
            <w:tcW w:w="993" w:type="dxa"/>
            <w:shd w:val="clear" w:color="auto" w:fill="FFFFFF" w:themeFill="background1"/>
          </w:tcPr>
          <w:p w14:paraId="1E2B0258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0E824581" w14:textId="77777777" w:rsidTr="006F369E">
        <w:tc>
          <w:tcPr>
            <w:tcW w:w="8500" w:type="dxa"/>
            <w:shd w:val="clear" w:color="auto" w:fill="FFFFFF" w:themeFill="background1"/>
          </w:tcPr>
          <w:p w14:paraId="3B9DD742" w14:textId="6A168DC3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lastRenderedPageBreak/>
              <w:t xml:space="preserve">Nurture group approach monitored and evaluated </w:t>
            </w:r>
            <w:r w:rsidR="00DE6DFF">
              <w:rPr>
                <w:rFonts w:ascii="Gill Sans MT" w:hAnsi="Gill Sans MT"/>
                <w:sz w:val="24"/>
                <w:szCs w:val="24"/>
              </w:rPr>
              <w:t xml:space="preserve">for example </w:t>
            </w:r>
            <w:r w:rsidRPr="002462A0">
              <w:rPr>
                <w:rFonts w:ascii="Gill Sans MT" w:hAnsi="Gill Sans MT"/>
                <w:sz w:val="24"/>
                <w:szCs w:val="24"/>
              </w:rPr>
              <w:t xml:space="preserve">through use of Boxall Profile </w:t>
            </w:r>
          </w:p>
        </w:tc>
        <w:tc>
          <w:tcPr>
            <w:tcW w:w="993" w:type="dxa"/>
            <w:shd w:val="clear" w:color="auto" w:fill="FFFFFF" w:themeFill="background1"/>
          </w:tcPr>
          <w:p w14:paraId="3157C08A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7857D4C5" w14:textId="77777777" w:rsidTr="006F369E">
        <w:tc>
          <w:tcPr>
            <w:tcW w:w="8500" w:type="dxa"/>
            <w:shd w:val="clear" w:color="auto" w:fill="FFFFFF" w:themeFill="background1"/>
          </w:tcPr>
          <w:p w14:paraId="36B11166" w14:textId="742DFCC2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 xml:space="preserve">Reduced/alternative timetable with </w:t>
            </w:r>
            <w:r w:rsidR="00DE6DFF">
              <w:rPr>
                <w:rFonts w:ascii="Gill Sans MT" w:hAnsi="Gill Sans MT"/>
                <w:sz w:val="24"/>
                <w:szCs w:val="24"/>
              </w:rPr>
              <w:t xml:space="preserve">a </w:t>
            </w:r>
            <w:r w:rsidRPr="002462A0">
              <w:rPr>
                <w:rFonts w:ascii="Gill Sans MT" w:hAnsi="Gill Sans MT"/>
                <w:sz w:val="24"/>
                <w:szCs w:val="24"/>
              </w:rPr>
              <w:t>multi-agency agreement and a time</w:t>
            </w:r>
            <w:r w:rsidR="00DE6DFF">
              <w:rPr>
                <w:rFonts w:ascii="Gill Sans MT" w:hAnsi="Gill Sans MT"/>
                <w:sz w:val="24"/>
                <w:szCs w:val="24"/>
              </w:rPr>
              <w:t>-</w:t>
            </w:r>
            <w:r w:rsidRPr="002462A0">
              <w:rPr>
                <w:rFonts w:ascii="Gill Sans MT" w:hAnsi="Gill Sans MT"/>
                <w:sz w:val="24"/>
                <w:szCs w:val="24"/>
              </w:rPr>
              <w:t>limited and clear focused plan in place that works towards full</w:t>
            </w:r>
            <w:r w:rsidR="00DE6DFF">
              <w:rPr>
                <w:rFonts w:ascii="Gill Sans MT" w:hAnsi="Gill Sans MT"/>
                <w:sz w:val="24"/>
                <w:szCs w:val="24"/>
              </w:rPr>
              <w:t>-</w:t>
            </w:r>
            <w:r w:rsidRPr="002462A0">
              <w:rPr>
                <w:rFonts w:ascii="Gill Sans MT" w:hAnsi="Gill Sans MT"/>
                <w:sz w:val="24"/>
                <w:szCs w:val="24"/>
              </w:rPr>
              <w:t>time successful inclusion</w:t>
            </w:r>
          </w:p>
        </w:tc>
        <w:tc>
          <w:tcPr>
            <w:tcW w:w="993" w:type="dxa"/>
            <w:shd w:val="clear" w:color="auto" w:fill="FFFFFF" w:themeFill="background1"/>
          </w:tcPr>
          <w:p w14:paraId="41F53DFC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369E" w:rsidRPr="002462A0" w14:paraId="63BC5A34" w14:textId="77777777" w:rsidTr="006F369E">
        <w:tc>
          <w:tcPr>
            <w:tcW w:w="8500" w:type="dxa"/>
            <w:shd w:val="clear" w:color="auto" w:fill="FFFFFF" w:themeFill="background1"/>
          </w:tcPr>
          <w:p w14:paraId="5C8A7CCE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2462A0">
              <w:rPr>
                <w:rFonts w:ascii="Gill Sans MT" w:hAnsi="Gill Sans MT"/>
                <w:sz w:val="24"/>
                <w:szCs w:val="24"/>
              </w:rPr>
              <w:t>The use of alternative or off-site provision tailored to meet pupils’ needs and monitored to ensure optimal progress towards agreed outcomes</w:t>
            </w:r>
          </w:p>
        </w:tc>
        <w:tc>
          <w:tcPr>
            <w:tcW w:w="993" w:type="dxa"/>
            <w:shd w:val="clear" w:color="auto" w:fill="FFFFFF" w:themeFill="background1"/>
          </w:tcPr>
          <w:p w14:paraId="47E2D2C3" w14:textId="77777777" w:rsidR="006F369E" w:rsidRPr="002462A0" w:rsidRDefault="006F369E" w:rsidP="002462A0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BDD7526" w14:textId="77777777" w:rsidR="006F369E" w:rsidRPr="002462A0" w:rsidRDefault="006F369E" w:rsidP="002462A0">
      <w:pPr>
        <w:autoSpaceDE w:val="0"/>
        <w:autoSpaceDN w:val="0"/>
        <w:adjustRightInd w:val="0"/>
        <w:spacing w:after="240" w:line="240" w:lineRule="auto"/>
        <w:rPr>
          <w:rFonts w:ascii="Gill Sans MT" w:hAnsi="Gill Sans MT" w:cs="Calibri"/>
          <w:sz w:val="24"/>
          <w:szCs w:val="24"/>
        </w:rPr>
      </w:pPr>
    </w:p>
    <w:p w14:paraId="09E4211A" w14:textId="77777777" w:rsidR="006F369E" w:rsidRPr="002462A0" w:rsidRDefault="006F369E" w:rsidP="002462A0">
      <w:pPr>
        <w:spacing w:after="240"/>
        <w:rPr>
          <w:rFonts w:ascii="Gill Sans MT" w:hAnsi="Gill Sans MT"/>
          <w:sz w:val="24"/>
          <w:szCs w:val="24"/>
        </w:rPr>
      </w:pPr>
      <w:r w:rsidRPr="002462A0">
        <w:rPr>
          <w:rFonts w:ascii="Gill Sans MT" w:hAnsi="Gill Sans MT"/>
          <w:sz w:val="24"/>
          <w:szCs w:val="24"/>
        </w:rPr>
        <w:t xml:space="preserve">For further specific resources and guidance please refer to the </w:t>
      </w:r>
      <w:hyperlink r:id="rId8" w:history="1">
        <w:r w:rsidRPr="002462A0">
          <w:rPr>
            <w:rStyle w:val="Hyperlink"/>
            <w:rFonts w:ascii="Gill Sans MT" w:hAnsi="Gill Sans MT"/>
            <w:b/>
            <w:color w:val="548DD4" w:themeColor="text2" w:themeTint="99"/>
            <w:sz w:val="24"/>
            <w:szCs w:val="24"/>
          </w:rPr>
          <w:t>SENCO Guide</w:t>
        </w:r>
      </w:hyperlink>
      <w:bookmarkStart w:id="1" w:name="_Universal_Provision_Checklist:_2"/>
      <w:bookmarkEnd w:id="1"/>
    </w:p>
    <w:p w14:paraId="0FD6A450" w14:textId="77777777" w:rsidR="006F369E" w:rsidRPr="002462A0" w:rsidRDefault="006F369E" w:rsidP="002462A0">
      <w:pPr>
        <w:spacing w:after="240"/>
        <w:rPr>
          <w:rFonts w:ascii="Gill Sans MT" w:hAnsi="Gill Sans MT"/>
        </w:rPr>
      </w:pPr>
    </w:p>
    <w:p w14:paraId="386A3794" w14:textId="77777777" w:rsidR="00BB10F4" w:rsidRPr="002462A0" w:rsidRDefault="00BB10F4" w:rsidP="002462A0">
      <w:pPr>
        <w:spacing w:after="240"/>
        <w:rPr>
          <w:rFonts w:ascii="Gill Sans MT" w:hAnsi="Gill Sans MT"/>
        </w:rPr>
      </w:pPr>
    </w:p>
    <w:sectPr w:rsidR="00BB10F4" w:rsidRPr="002462A0" w:rsidSect="006F369E">
      <w:pgSz w:w="11907" w:h="16839" w:code="9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DEC7" w14:textId="77777777" w:rsidR="006F7E8F" w:rsidRDefault="006F7E8F" w:rsidP="006F369E">
      <w:pPr>
        <w:spacing w:after="0" w:line="240" w:lineRule="auto"/>
      </w:pPr>
      <w:r>
        <w:separator/>
      </w:r>
    </w:p>
  </w:endnote>
  <w:endnote w:type="continuationSeparator" w:id="0">
    <w:p w14:paraId="7601E3EA" w14:textId="77777777" w:rsidR="006F7E8F" w:rsidRDefault="006F7E8F" w:rsidP="006F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9EFC" w14:textId="77777777" w:rsidR="006F7E8F" w:rsidRDefault="006F7E8F" w:rsidP="006F369E">
      <w:pPr>
        <w:spacing w:after="0" w:line="240" w:lineRule="auto"/>
      </w:pPr>
      <w:r>
        <w:separator/>
      </w:r>
    </w:p>
  </w:footnote>
  <w:footnote w:type="continuationSeparator" w:id="0">
    <w:p w14:paraId="0A17EB21" w14:textId="77777777" w:rsidR="006F7E8F" w:rsidRDefault="006F7E8F" w:rsidP="006F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wsDQzN7C0MDYzMzBR0lEKTi0uzszPAykwrAUA5kIXISwAAAA="/>
  </w:docVars>
  <w:rsids>
    <w:rsidRoot w:val="006F369E"/>
    <w:rsid w:val="000C03E3"/>
    <w:rsid w:val="002462A0"/>
    <w:rsid w:val="002D2E42"/>
    <w:rsid w:val="004A23A8"/>
    <w:rsid w:val="004C3CFC"/>
    <w:rsid w:val="004F7C58"/>
    <w:rsid w:val="00536147"/>
    <w:rsid w:val="005B3565"/>
    <w:rsid w:val="00631870"/>
    <w:rsid w:val="006F369E"/>
    <w:rsid w:val="006F7E8F"/>
    <w:rsid w:val="00856345"/>
    <w:rsid w:val="009269FD"/>
    <w:rsid w:val="009C7709"/>
    <w:rsid w:val="00BB10F4"/>
    <w:rsid w:val="00C32CDE"/>
    <w:rsid w:val="00C67F88"/>
    <w:rsid w:val="00D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44016"/>
  <w15:chartTrackingRefBased/>
  <w15:docId w15:val="{21CF3A4E-58F3-4222-8124-D81912A5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69E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69E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69E"/>
    <w:rPr>
      <w:rFonts w:ascii="Calibri" w:eastAsiaTheme="majorEastAsia" w:hAnsi="Calibri" w:cstheme="majorBidi"/>
      <w:b/>
      <w:bCs/>
      <w:sz w:val="36"/>
      <w:szCs w:val="28"/>
      <w:lang w:eastAsia="en-US"/>
    </w:rPr>
  </w:style>
  <w:style w:type="table" w:styleId="TableGrid">
    <w:name w:val="Table Grid"/>
    <w:basedOn w:val="TableNormal"/>
    <w:uiPriority w:val="59"/>
    <w:rsid w:val="006F369E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6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F3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369E"/>
    <w:rPr>
      <w:rFonts w:ascii="Arial" w:eastAsiaTheme="minorHAnsi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6F3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369E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Carla</dc:creator>
  <cp:keywords/>
  <dc:description/>
  <cp:lastModifiedBy>David Hodder</cp:lastModifiedBy>
  <cp:revision>4</cp:revision>
  <dcterms:created xsi:type="dcterms:W3CDTF">2022-07-08T11:47:00Z</dcterms:created>
  <dcterms:modified xsi:type="dcterms:W3CDTF">2022-07-12T09:00:00Z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2022-05-12T15:14:55Z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18dc1bcb-052b-4893-b320-0000f4f0d115</vt:lpwstr>
  </property>
  <property fmtid="{D5CDD505-2E9C-101B-9397-08002B2CF9AE}" pid="8" name="MSIP_Label_d57318c2-6b86-43df-b189-c92fcad1cee5_ContentBits">
    <vt:lpwstr>1</vt:lpwstr>
  </property>
</Properties>
</file>